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 сопровождение индивидуальных образовательных мартрутов детей с ограниченными возможностями здоровья</w:t>
            </w:r>
          </w:p>
          <w:p>
            <w:pPr>
              <w:jc w:val="center"/>
              <w:spacing w:after="0" w:line="240" w:lineRule="auto"/>
              <w:rPr>
                <w:sz w:val="32"/>
                <w:szCs w:val="32"/>
              </w:rPr>
            </w:pPr>
            <w:r>
              <w:rPr>
                <w:rFonts w:ascii="Times New Roman" w:hAnsi="Times New Roman" w:cs="Times New Roman"/>
                <w:color w:val="#000000"/>
                <w:sz w:val="32"/>
                <w:szCs w:val="32"/>
              </w:rPr>
              <w:t> К.М.09.02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974.315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сопровождение индивидуальных образовательных мартрутов детей с ограниченными возможностями здоровья»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К.М.09.02 «Проектирование и сопровождение индивидуальных образовательных мартрутов детей с ограниченными возможностями здоровья».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 сопровождение индивидуальных образовательных мартрутов детей с ограниченными 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методологию  психолого-педагогиеского  исследования  в  области олигофренопедагогики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способы сбора, оформления и интерпретации экспериментальных данных</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требования  к  написанию  и  оформлению научных текстов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определять научную проблему в рамках темы квалификационной работы; определять методы теоретического и экспериментального исследования научной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планировать  и  проводить  экспериментальное исследование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использовать разные способы сбора,  обработки и интерпретации данных, полученных  в  ходе  теоретического  анализа  научной проблемы и экспериментальным путем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оформлять  анализировать,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начальными  методами проведения  теоретического и экспериментального исследования научной проблемы; навыками  проведения экспериментального исследования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умением  создавать  и  оформлять  связный научный текст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ПК-6.10 владеть навыками  интерпретации,    обобщения  и представления экспериментальных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проектированию и сопровождению индивидуальных образовательных маршрутов детей с ограниченными возможностями здоровья</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закономерности и условия, нормы и ограничения проектирования и реализации индивидуальных образовательных маршрутов с уч?том особенностей развития детей с ограниченными возможностями здоровья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технологии проектирования и реализации индивидуальных образовательных маршрутов детей с ограниченными возможностями здоровья</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проектировать и реализовывать индивидуальные образовательные маршруты детей с ограниченными возможностями здоровья; анализировать эффективность реализации индивидуальных образовательных маршрутов детей с ограниченными возможностями здоровья, при необходимости корректировать их содержание</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ограниченными возможностями здоровья</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владеть технологиями индивидуализации образования и педагогического сопровождения проектирования и реализации детьми с ограниченными возможностями здоровья индивидуальных образовательных маршрутов; технологиями проектирования и реализации индивидуальных образовательных маршрутов с уч?том особенностей развития детей с ограниченными возможностями здоровья</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ПК-7.6 владеть методами анализа эффективности реализации индивидуальных образовательных маршрутов детей с ограниченными возможностями здоровья;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ограниченными возможностями здоровья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К.М.09.02 «Проектирование и сопровождение индивидуальных образовательных мартрутов детей с ограниченными возможностями здоровья» относится к обязательной части, является дисциплиной Блока Б1. «Дисциплины (модули)». Модуль "Программно-методическое обеспечение образования детей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учебно- исследовательской</w:t>
            </w:r>
          </w:p>
          <w:p>
            <w:pPr>
              <w:jc w:val="center"/>
              <w:spacing w:after="0" w:line="240" w:lineRule="auto"/>
              <w:rPr>
                <w:sz w:val="22"/>
                <w:szCs w:val="22"/>
              </w:rPr>
            </w:pPr>
            <w:r>
              <w:rPr>
                <w:rFonts w:ascii="Times New Roman" w:hAnsi="Times New Roman" w:cs="Times New Roman"/>
                <w:color w:val="#000000"/>
                <w:sz w:val="22"/>
                <w:szCs w:val="22"/>
              </w:rPr>
              <w:t> работы в области олигофренопедагогики"	</w:t>
            </w:r>
          </w:p>
          <w:p>
            <w:pPr>
              <w:jc w:val="center"/>
              <w:spacing w:after="0" w:line="240" w:lineRule="auto"/>
              <w:rPr>
                <w:sz w:val="22"/>
                <w:szCs w:val="22"/>
              </w:rPr>
            </w:pPr>
            <w:r>
              <w:rPr>
                <w:rFonts w:ascii="Times New Roman" w:hAnsi="Times New Roman" w:cs="Times New Roman"/>
                <w:color w:val="#000000"/>
                <w:sz w:val="22"/>
                <w:szCs w:val="22"/>
              </w:rPr>
              <w:t> "Методы психологической диагностики</w:t>
            </w:r>
          </w:p>
          <w:p>
            <w:pPr>
              <w:jc w:val="center"/>
              <w:spacing w:after="0" w:line="240" w:lineRule="auto"/>
              <w:rPr>
                <w:sz w:val="22"/>
                <w:szCs w:val="22"/>
              </w:rPr>
            </w:pPr>
            <w:r>
              <w:rPr>
                <w:rFonts w:ascii="Times New Roman" w:hAnsi="Times New Roman" w:cs="Times New Roman"/>
                <w:color w:val="#000000"/>
                <w:sz w:val="22"/>
                <w:szCs w:val="22"/>
              </w:rPr>
              <w:t> нарушений развития у детей"	</w:t>
            </w:r>
          </w:p>
          <w:p>
            <w:pPr>
              <w:jc w:val="center"/>
              <w:spacing w:after="0" w:line="240" w:lineRule="auto"/>
              <w:rPr>
                <w:sz w:val="22"/>
                <w:szCs w:val="22"/>
              </w:rPr>
            </w:pPr>
            <w:r>
              <w:rPr>
                <w:rFonts w:ascii="Times New Roman" w:hAnsi="Times New Roman" w:cs="Times New Roman"/>
                <w:color w:val="#000000"/>
                <w:sz w:val="22"/>
                <w:szCs w:val="22"/>
              </w:rPr>
              <w:t> Решение профессиональных задач учителя дефектолога	</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	</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ПК-7</w:t>
            </w:r>
          </w:p>
        </w:tc>
      </w:tr>
      <w:tr>
        <w:trPr>
          <w:trHeight w:hRule="exact" w:val="138.9152"/>
        </w:trPr>
        <w:tc>
          <w:tcPr>
            <w:tcW w:w="3970" w:type="dxa"/>
          </w:tcPr>
          <w:p/>
        </w:tc>
        <w:tc>
          <w:tcPr>
            <w:tcW w:w="4679" w:type="dxa"/>
          </w:tcPr>
          <w:p/>
        </w:tc>
        <w:tc>
          <w:tcPr>
            <w:tcW w:w="993" w:type="dxa"/>
          </w:tcPr>
          <w:p/>
        </w:tc>
      </w:tr>
      <w:tr>
        <w:trPr>
          <w:trHeight w:hRule="exact" w:val="348.978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Характеристика детей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характеристика детей с задержками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"Дети с ограниченными возможностями здоровья - особенности и возможности функционирования в условиях современного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сопровождения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технологии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Индивидуальный образовательный маршрут при работе с детьми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Совершенствование системы обеспечения целесообразного развития и воспитания детей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Помощь и правовая защита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 образовательных организаций</w:t>
            </w:r>
          </w:p>
          <w:p>
            <w:pPr>
              <w:jc w:val="left"/>
              <w:spacing w:after="0" w:line="240" w:lineRule="auto"/>
              <w:rPr>
                <w:sz w:val="24"/>
                <w:szCs w:val="24"/>
              </w:rPr>
            </w:pPr>
            <w:r>
              <w:rPr>
                <w:rFonts w:ascii="Times New Roman" w:hAnsi="Times New Roman" w:cs="Times New Roman"/>
                <w:color w:val="#000000"/>
                <w:sz w:val="24"/>
                <w:szCs w:val="24"/>
              </w:rPr>
              <w:t> по обучению инвалидов и лиц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правовые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Понятие и порядок признания лица инвалидом.</w:t>
            </w:r>
          </w:p>
          <w:p>
            <w:pPr>
              <w:jc w:val="left"/>
              <w:spacing w:after="0" w:line="240" w:lineRule="auto"/>
              <w:rPr>
                <w:sz w:val="24"/>
                <w:szCs w:val="24"/>
              </w:rPr>
            </w:pPr>
            <w:r>
              <w:rPr>
                <w:rFonts w:ascii="Times New Roman" w:hAnsi="Times New Roman" w:cs="Times New Roman"/>
                <w:color w:val="#000000"/>
                <w:sz w:val="24"/>
                <w:szCs w:val="24"/>
              </w:rPr>
              <w:t> Обеспечение равных возможностей для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характеристика детей с задержками в развитии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 и отклонения в развитии человека. Первичный и вторичный дефекты развития. Классификация нарушений, требующих специального педагогического подхода. Психолого-педагогическая характеристика детей с нарушениями интеллекта, задержкой психического развития, нарушениями слуха, зрения, речи, двигательного аппарата, аутизмом. Дети со сложной структурой дефекта.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технологии сопровождения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социально-педагогического сопровождения. Основные направления технологии сопровождения. Диагностические технологии в процессе сопровождения. Личностно ориентированные технологии в системе сопровождения детей с ограниченными возможностями здоровья. Технологии взаимодейтсвия с семьей в воспитании ребенка с психическими и физическими нарушениями.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Помощь и правовая защита лиц с ограниченными возможностями здоровья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системы специального образования. ранняя комплексная помощь. Правовая защита с ограниченными возможностями здоровья. Повышение действенности сопровождения детей с ограниченными возможностями здоровья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"Дети с ограниченными возможностями здоровья - особенности и возможности функционирования в условиях современного общества"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Индивидуальный образовательный маршрут при работе с детьми с ОВЗ.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Деятельность образовательных организаций</w:t>
            </w:r>
          </w:p>
          <w:p>
            <w:pPr>
              <w:jc w:val="center"/>
              <w:spacing w:after="0" w:line="240" w:lineRule="auto"/>
              <w:rPr>
                <w:sz w:val="24"/>
                <w:szCs w:val="24"/>
              </w:rPr>
            </w:pPr>
            <w:r>
              <w:rPr>
                <w:rFonts w:ascii="Times New Roman" w:hAnsi="Times New Roman" w:cs="Times New Roman"/>
                <w:b/>
                <w:color w:val="#000000"/>
                <w:sz w:val="24"/>
                <w:szCs w:val="24"/>
              </w:rPr>
              <w:t> по обучению инвалидов и лиц с ограниченными возможностями здоровья:</w:t>
            </w:r>
          </w:p>
          <w:p>
            <w:pPr>
              <w:jc w:val="center"/>
              <w:spacing w:after="0" w:line="240" w:lineRule="auto"/>
              <w:rPr>
                <w:sz w:val="24"/>
                <w:szCs w:val="24"/>
              </w:rPr>
            </w:pPr>
            <w:r>
              <w:rPr>
                <w:rFonts w:ascii="Times New Roman" w:hAnsi="Times New Roman" w:cs="Times New Roman"/>
                <w:b/>
                <w:color w:val="#000000"/>
                <w:sz w:val="24"/>
                <w:szCs w:val="24"/>
              </w:rPr>
              <w:t> правовые основы.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Понятие и порядок признания лица инвалидом.</w:t>
            </w:r>
          </w:p>
          <w:p>
            <w:pPr>
              <w:jc w:val="center"/>
              <w:spacing w:after="0" w:line="240" w:lineRule="auto"/>
              <w:rPr>
                <w:sz w:val="24"/>
                <w:szCs w:val="24"/>
              </w:rPr>
            </w:pPr>
            <w:r>
              <w:rPr>
                <w:rFonts w:ascii="Times New Roman" w:hAnsi="Times New Roman" w:cs="Times New Roman"/>
                <w:b/>
                <w:color w:val="#000000"/>
                <w:sz w:val="24"/>
                <w:szCs w:val="24"/>
              </w:rPr>
              <w:t> Обеспечение равных возможностей для инвалидов.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 сопровождение индивидуальных образовательных мартрутов детей с ограниченными возможностями здоровья»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Мардахаев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Чемоданова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978-5-9916-9646-3.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https://urait.ru/bcode/471305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маршрута</w:t>
            </w:r>
            <w:r>
              <w:rPr/>
              <w:t xml:space="preserve"> </w:t>
            </w:r>
            <w:r>
              <w:rPr>
                <w:rFonts w:ascii="Times New Roman" w:hAnsi="Times New Roman" w:cs="Times New Roman"/>
                <w:color w:val="#000000"/>
                <w:sz w:val="24"/>
                <w:szCs w:val="24"/>
              </w:rPr>
              <w:t>ученика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введения</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ОО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Абдулаева,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Алабина,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Битюкова,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Жебровская,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Семыгина,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Спицкая,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Мардер,</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Файншмидт,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Юркова,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Крыловой,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маршрута</w:t>
            </w:r>
            <w:r>
              <w:rPr/>
              <w:t xml:space="preserve"> </w:t>
            </w:r>
            <w:r>
              <w:rPr>
                <w:rFonts w:ascii="Times New Roman" w:hAnsi="Times New Roman" w:cs="Times New Roman"/>
                <w:color w:val="#000000"/>
                <w:sz w:val="24"/>
                <w:szCs w:val="24"/>
              </w:rPr>
              <w:t>ученика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введения</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ОО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978-5-9925-1412-4.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http://www.iprbookshop.ru/89264.html</w:t>
            </w:r>
            <w:r>
              <w:rPr/>
              <w:t xml:space="preserve"> </w:t>
            </w:r>
          </w:p>
        </w:tc>
      </w:tr>
      <w:tr>
        <w:trPr>
          <w:trHeight w:hRule="exact" w:val="1881.1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Психомоторика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Психомоторика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Барнаул:</w:t>
            </w:r>
            <w:r>
              <w:rPr/>
              <w:t xml:space="preserve"> </w:t>
            </w:r>
            <w:r>
              <w:rPr>
                <w:rFonts w:ascii="Times New Roman" w:hAnsi="Times New Roman" w:cs="Times New Roman"/>
                <w:color w:val="#000000"/>
                <w:sz w:val="24"/>
                <w:szCs w:val="24"/>
              </w:rPr>
              <w:t>Алтайский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978-5-88210-960-7.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http://www.iprbookshop.ru/102768.html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24.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2023-2024_ФГОС3++2023_Бак-ОФО-СДО(Олигоф)(23)_plx_Проектирование и сопровождение индивидуальных образовательных мартрутов детей с ограниченными возможностями здоровья</dc:title>
  <dc:creator>FastReport.NET</dc:creator>
</cp:coreProperties>
</file>